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482" w:rsidRDefault="00465482">
      <w:pPr>
        <w:rPr>
          <w:b/>
          <w:sz w:val="32"/>
          <w:szCs w:val="32"/>
        </w:rPr>
      </w:pPr>
      <w:bookmarkStart w:id="0" w:name="_heading=h.30j0zll" w:colFirst="0" w:colLast="0"/>
      <w:bookmarkEnd w:id="0"/>
    </w:p>
    <w:p w:rsidR="00544D8C" w:rsidRDefault="00544D8C" w:rsidP="00544D8C">
      <w:pPr>
        <w:jc w:val="center"/>
        <w:rPr>
          <w:b/>
          <w:sz w:val="28"/>
          <w:szCs w:val="28"/>
        </w:rPr>
      </w:pPr>
    </w:p>
    <w:p w:rsidR="0075335B" w:rsidRDefault="0075335B" w:rsidP="00544D8C">
      <w:pPr>
        <w:jc w:val="center"/>
        <w:rPr>
          <w:b/>
          <w:sz w:val="28"/>
          <w:szCs w:val="28"/>
        </w:rPr>
      </w:pPr>
    </w:p>
    <w:p w:rsidR="00544D8C" w:rsidRPr="0075335B" w:rsidRDefault="000323E3" w:rsidP="00544D8C">
      <w:pPr>
        <w:jc w:val="center"/>
        <w:rPr>
          <w:b/>
          <w:color w:val="0070C0"/>
          <w:sz w:val="40"/>
          <w:szCs w:val="40"/>
        </w:rPr>
      </w:pPr>
      <w:r>
        <w:rPr>
          <w:b/>
          <w:color w:val="0070C0"/>
          <w:sz w:val="40"/>
          <w:szCs w:val="40"/>
        </w:rPr>
        <w:t>P</w:t>
      </w:r>
      <w:bookmarkStart w:id="1" w:name="_GoBack"/>
      <w:bookmarkEnd w:id="1"/>
      <w:r w:rsidR="00544D8C" w:rsidRPr="0075335B">
        <w:rPr>
          <w:b/>
          <w:color w:val="0070C0"/>
          <w:sz w:val="40"/>
          <w:szCs w:val="40"/>
        </w:rPr>
        <w:t>LAY YOUR RIGHTS! Empowerment di migranti e persone con disabilità e sensibilizzazione sui valori fondamentali dell’Union Europea</w:t>
      </w:r>
    </w:p>
    <w:p w:rsidR="00544D8C" w:rsidRPr="00544D8C" w:rsidRDefault="00544D8C">
      <w:pPr>
        <w:rPr>
          <w:sz w:val="22"/>
          <w:szCs w:val="22"/>
        </w:rPr>
      </w:pPr>
    </w:p>
    <w:p w:rsidR="0075335B" w:rsidRDefault="0075335B" w:rsidP="0075335B">
      <w:pPr>
        <w:spacing w:line="360" w:lineRule="auto"/>
        <w:jc w:val="both"/>
        <w:rPr>
          <w:sz w:val="22"/>
          <w:szCs w:val="22"/>
        </w:rPr>
      </w:pPr>
    </w:p>
    <w:p w:rsidR="00730E3E" w:rsidRPr="0075335B" w:rsidRDefault="00730E3E" w:rsidP="00730E3E">
      <w:pPr>
        <w:jc w:val="both"/>
        <w:rPr>
          <w:i/>
          <w:sz w:val="22"/>
          <w:szCs w:val="22"/>
        </w:rPr>
      </w:pPr>
      <w:r w:rsidRPr="0075335B">
        <w:rPr>
          <w:i/>
          <w:sz w:val="22"/>
          <w:szCs w:val="22"/>
        </w:rPr>
        <w:t xml:space="preserve">Progetto finanziato da </w:t>
      </w:r>
      <w:proofErr w:type="spellStart"/>
      <w:r w:rsidRPr="0075335B">
        <w:rPr>
          <w:i/>
          <w:sz w:val="22"/>
          <w:szCs w:val="22"/>
        </w:rPr>
        <w:t>ActionAid</w:t>
      </w:r>
      <w:proofErr w:type="spellEnd"/>
      <w:r w:rsidRPr="0075335B">
        <w:rPr>
          <w:i/>
          <w:sz w:val="22"/>
          <w:szCs w:val="22"/>
        </w:rPr>
        <w:t xml:space="preserve"> International Italia E.T.S. e Fondazione Realizza il Cambiamento nell’ambito del progetto “The CARE – </w:t>
      </w:r>
      <w:proofErr w:type="spellStart"/>
      <w:r w:rsidRPr="0075335B">
        <w:rPr>
          <w:i/>
          <w:sz w:val="22"/>
          <w:szCs w:val="22"/>
        </w:rPr>
        <w:t>Civic</w:t>
      </w:r>
      <w:proofErr w:type="spellEnd"/>
      <w:r w:rsidRPr="0075335B">
        <w:rPr>
          <w:i/>
          <w:sz w:val="22"/>
          <w:szCs w:val="22"/>
        </w:rPr>
        <w:t xml:space="preserve"> Actors for </w:t>
      </w:r>
      <w:proofErr w:type="spellStart"/>
      <w:r w:rsidRPr="0075335B">
        <w:rPr>
          <w:i/>
          <w:sz w:val="22"/>
          <w:szCs w:val="22"/>
        </w:rPr>
        <w:t>Rights</w:t>
      </w:r>
      <w:proofErr w:type="spellEnd"/>
      <w:r w:rsidRPr="0075335B">
        <w:rPr>
          <w:i/>
          <w:sz w:val="22"/>
          <w:szCs w:val="22"/>
        </w:rPr>
        <w:t xml:space="preserve"> and Empowerment” cofinanziato dall’Unione Europea.</w:t>
      </w:r>
    </w:p>
    <w:p w:rsidR="00730E3E" w:rsidRPr="0075335B" w:rsidRDefault="00730E3E" w:rsidP="00730E3E">
      <w:pPr>
        <w:jc w:val="both"/>
        <w:rPr>
          <w:i/>
          <w:sz w:val="22"/>
          <w:szCs w:val="22"/>
        </w:rPr>
      </w:pPr>
    </w:p>
    <w:p w:rsidR="00730E3E" w:rsidRPr="0075335B" w:rsidRDefault="00730E3E" w:rsidP="00730E3E">
      <w:pPr>
        <w:jc w:val="both"/>
        <w:rPr>
          <w:i/>
          <w:sz w:val="22"/>
          <w:szCs w:val="22"/>
        </w:rPr>
      </w:pPr>
      <w:r w:rsidRPr="0075335B">
        <w:rPr>
          <w:i/>
          <w:sz w:val="22"/>
          <w:szCs w:val="22"/>
        </w:rPr>
        <w:t xml:space="preserve">Il progetto The CARE – </w:t>
      </w:r>
      <w:proofErr w:type="spellStart"/>
      <w:r w:rsidRPr="0075335B">
        <w:rPr>
          <w:i/>
          <w:sz w:val="22"/>
          <w:szCs w:val="22"/>
        </w:rPr>
        <w:t>Civic</w:t>
      </w:r>
      <w:proofErr w:type="spellEnd"/>
      <w:r w:rsidRPr="0075335B">
        <w:rPr>
          <w:i/>
          <w:sz w:val="22"/>
          <w:szCs w:val="22"/>
        </w:rPr>
        <w:t xml:space="preserve"> Actors for </w:t>
      </w:r>
      <w:proofErr w:type="spellStart"/>
      <w:r w:rsidRPr="0075335B">
        <w:rPr>
          <w:i/>
          <w:sz w:val="22"/>
          <w:szCs w:val="22"/>
        </w:rPr>
        <w:t>Rights</w:t>
      </w:r>
      <w:proofErr w:type="spellEnd"/>
      <w:r w:rsidRPr="0075335B">
        <w:rPr>
          <w:i/>
          <w:sz w:val="22"/>
          <w:szCs w:val="22"/>
        </w:rPr>
        <w:t xml:space="preserve"> and Empowerment, cofinanziato dall’Unione Europea e promosso da Fondazione Realizza il Cambiamento e </w:t>
      </w:r>
      <w:proofErr w:type="spellStart"/>
      <w:r w:rsidRPr="0075335B">
        <w:rPr>
          <w:i/>
          <w:sz w:val="22"/>
          <w:szCs w:val="22"/>
        </w:rPr>
        <w:t>ActionAid</w:t>
      </w:r>
      <w:proofErr w:type="spellEnd"/>
      <w:r w:rsidRPr="0075335B">
        <w:rPr>
          <w:i/>
          <w:sz w:val="22"/>
          <w:szCs w:val="22"/>
        </w:rPr>
        <w:t xml:space="preserve"> International Italia E.T.S. mira a promuovere, proteggere e far rispettare i Diritti e i Valori dell’Unione Europea con un approccio fondato sulla partecipazione dei/delle portatori/</w:t>
      </w:r>
      <w:proofErr w:type="spellStart"/>
      <w:r w:rsidRPr="0075335B">
        <w:rPr>
          <w:i/>
          <w:sz w:val="22"/>
          <w:szCs w:val="22"/>
        </w:rPr>
        <w:t>trici</w:t>
      </w:r>
      <w:proofErr w:type="spellEnd"/>
      <w:r w:rsidRPr="0075335B">
        <w:rPr>
          <w:i/>
          <w:sz w:val="22"/>
          <w:szCs w:val="22"/>
        </w:rPr>
        <w:t xml:space="preserve"> di diritti e </w:t>
      </w:r>
      <w:proofErr w:type="spellStart"/>
      <w:r w:rsidRPr="0075335B">
        <w:rPr>
          <w:i/>
          <w:sz w:val="22"/>
          <w:szCs w:val="22"/>
        </w:rPr>
        <w:t>sull’empowerment</w:t>
      </w:r>
      <w:proofErr w:type="spellEnd"/>
      <w:r w:rsidRPr="0075335B">
        <w:rPr>
          <w:i/>
          <w:sz w:val="22"/>
          <w:szCs w:val="22"/>
        </w:rPr>
        <w:t xml:space="preserve"> degli/delle stessi/e nel rivendicare i propri diritti. Il progetto coinvolge 70 realtà attive in tutta Italia, creando una rete del cambiamento in grado di ascoltare e rispondere ai bisogni specifici e concreti di ogni territorio e comunità. </w:t>
      </w:r>
    </w:p>
    <w:p w:rsidR="0075335B" w:rsidRDefault="0075335B" w:rsidP="0075335B">
      <w:pPr>
        <w:spacing w:line="360" w:lineRule="auto"/>
        <w:jc w:val="both"/>
        <w:rPr>
          <w:sz w:val="22"/>
          <w:szCs w:val="22"/>
        </w:rPr>
      </w:pPr>
    </w:p>
    <w:p w:rsidR="000323E3" w:rsidRDefault="0075335B" w:rsidP="000323E3">
      <w:pPr>
        <w:spacing w:line="276" w:lineRule="auto"/>
        <w:jc w:val="both"/>
        <w:rPr>
          <w:sz w:val="22"/>
          <w:szCs w:val="22"/>
        </w:rPr>
      </w:pPr>
      <w:r w:rsidRPr="000631DA">
        <w:rPr>
          <w:sz w:val="22"/>
          <w:szCs w:val="22"/>
        </w:rPr>
        <w:t xml:space="preserve">Il progetto </w:t>
      </w:r>
      <w:r w:rsidRPr="000631DA">
        <w:rPr>
          <w:i/>
          <w:sz w:val="22"/>
          <w:szCs w:val="22"/>
        </w:rPr>
        <w:t>PLAY YOU RIGTHS!</w:t>
      </w:r>
      <w:r w:rsidRPr="000631DA">
        <w:rPr>
          <w:sz w:val="22"/>
          <w:szCs w:val="22"/>
        </w:rPr>
        <w:t xml:space="preserve"> ha l’obiettivo di </w:t>
      </w:r>
      <w:r w:rsidR="000323E3">
        <w:rPr>
          <w:b/>
          <w:bCs/>
          <w:sz w:val="22"/>
          <w:szCs w:val="22"/>
        </w:rPr>
        <w:t>proteggere e promuovere il diritto all’inclusione sociale di 40 giovani (16-30 anni) con disabilità e/o con background migratorio nella provincia di Cuneo</w:t>
      </w:r>
      <w:r w:rsidR="000323E3">
        <w:rPr>
          <w:sz w:val="22"/>
          <w:szCs w:val="22"/>
        </w:rPr>
        <w:t xml:space="preserve">, intervenendo nello specifico nei comuni di Fossano, Saluzzo e Trinità. </w:t>
      </w:r>
    </w:p>
    <w:p w:rsidR="000323E3" w:rsidRDefault="000323E3" w:rsidP="000323E3">
      <w:pPr>
        <w:pStyle w:val="Default"/>
        <w:spacing w:line="276" w:lineRule="auto"/>
        <w:jc w:val="both"/>
        <w:rPr>
          <w:sz w:val="22"/>
          <w:szCs w:val="22"/>
        </w:rPr>
      </w:pPr>
      <w:r>
        <w:rPr>
          <w:sz w:val="22"/>
          <w:szCs w:val="22"/>
        </w:rPr>
        <w:t xml:space="preserve">Attraverso le attività progettuali, i 3 enti proponenti </w:t>
      </w:r>
      <w:r>
        <w:rPr>
          <w:sz w:val="22"/>
          <w:szCs w:val="22"/>
        </w:rPr>
        <w:t xml:space="preserve">– Condividere ODV, Sport Senza Barriere ASD e APICE – Associazione per l’incontro delle culture in Europa - </w:t>
      </w:r>
      <w:r>
        <w:rPr>
          <w:sz w:val="22"/>
          <w:szCs w:val="22"/>
        </w:rPr>
        <w:t xml:space="preserve">intendono </w:t>
      </w:r>
      <w:r>
        <w:rPr>
          <w:b/>
          <w:bCs/>
          <w:sz w:val="22"/>
          <w:szCs w:val="22"/>
        </w:rPr>
        <w:t xml:space="preserve">aumentare la consapevolezza dei 40 destinatari finali rispetto ai propri diritti fondamentali </w:t>
      </w:r>
      <w:r>
        <w:rPr>
          <w:sz w:val="22"/>
          <w:szCs w:val="22"/>
        </w:rPr>
        <w:t>al fine</w:t>
      </w:r>
      <w:r>
        <w:rPr>
          <w:sz w:val="22"/>
          <w:szCs w:val="22"/>
        </w:rPr>
        <w:t xml:space="preserve"> ultimo</w:t>
      </w:r>
      <w:r>
        <w:rPr>
          <w:sz w:val="22"/>
          <w:szCs w:val="22"/>
        </w:rPr>
        <w:t xml:space="preserve"> di incrementare la loro capacità di godere ed esercitare gli stessi diritti, acquisire maggiore autonomia e benessere. L’iniziativa intende </w:t>
      </w:r>
      <w:r>
        <w:rPr>
          <w:b/>
          <w:bCs/>
          <w:sz w:val="22"/>
          <w:szCs w:val="22"/>
        </w:rPr>
        <w:t>promuovere il diritto delle persone con disabilità o con background migratorio alla partecipazione, allo sport e al lavoro, aumentando quindi la loro capacità di inclusione sociale nelle comunità in cui vivono</w:t>
      </w:r>
      <w:r>
        <w:rPr>
          <w:sz w:val="22"/>
          <w:szCs w:val="22"/>
        </w:rPr>
        <w:t xml:space="preserve">. Verranno quindi realizzate attività volte alla socializzazione di queste persone con i propri pari attraverso la partecipazione attiva ad attività di pubblica utilità, l’organizzazione di attività ludiche, ricreative e sportive. Inoltre, verrà attivato un servizio di supporto al loro reinserimento lavorativo e promossa l’attivazione di </w:t>
      </w:r>
      <w:r>
        <w:rPr>
          <w:sz w:val="22"/>
          <w:szCs w:val="22"/>
        </w:rPr>
        <w:t>almeno 3</w:t>
      </w:r>
      <w:r>
        <w:rPr>
          <w:sz w:val="22"/>
          <w:szCs w:val="22"/>
        </w:rPr>
        <w:t xml:space="preserve"> opportunità di tirocinio nelle realtà lavorative del territorio. Infine, si intende </w:t>
      </w:r>
      <w:r>
        <w:rPr>
          <w:b/>
          <w:bCs/>
          <w:sz w:val="22"/>
          <w:szCs w:val="22"/>
        </w:rPr>
        <w:t xml:space="preserve">sensibilizzare la </w:t>
      </w:r>
      <w:r>
        <w:rPr>
          <w:b/>
          <w:bCs/>
          <w:sz w:val="22"/>
          <w:szCs w:val="22"/>
        </w:rPr>
        <w:lastRenderedPageBreak/>
        <w:t>cittadinanza dei 3 comuni coinvolti ed almeno 1.200 studenti delle scuole secondarie di 1° e 2° grado ai valori dell’Unione Europea, alla protezione e promozione dei diritti fondamentali di tutti gli uomini</w:t>
      </w:r>
      <w:r>
        <w:rPr>
          <w:sz w:val="22"/>
          <w:szCs w:val="22"/>
        </w:rPr>
        <w:t xml:space="preserve">, al fine di contribuire alla costruzione di una società locale più inclusiva e coesa. Eventi pubblici di sensibilizzazione, laboratori educativi nelle scuole ed un convegno finale rivolto ai decisori politici locali costituiranno le principali attività di </w:t>
      </w:r>
      <w:proofErr w:type="spellStart"/>
      <w:r>
        <w:rPr>
          <w:sz w:val="22"/>
          <w:szCs w:val="22"/>
        </w:rPr>
        <w:t>advocacy</w:t>
      </w:r>
      <w:proofErr w:type="spellEnd"/>
      <w:r>
        <w:rPr>
          <w:sz w:val="22"/>
          <w:szCs w:val="22"/>
        </w:rPr>
        <w:t xml:space="preserve"> e </w:t>
      </w:r>
      <w:proofErr w:type="spellStart"/>
      <w:r>
        <w:rPr>
          <w:sz w:val="22"/>
          <w:szCs w:val="22"/>
        </w:rPr>
        <w:t>campaigning</w:t>
      </w:r>
      <w:proofErr w:type="spellEnd"/>
      <w:r>
        <w:rPr>
          <w:sz w:val="22"/>
          <w:szCs w:val="22"/>
        </w:rPr>
        <w:t xml:space="preserve"> realizzate nell’ambito del progetto. </w:t>
      </w:r>
    </w:p>
    <w:p w:rsidR="0075335B" w:rsidRPr="000323E3" w:rsidRDefault="0075335B" w:rsidP="000323E3">
      <w:pPr>
        <w:rPr>
          <w:sz w:val="22"/>
          <w:szCs w:val="22"/>
        </w:rPr>
      </w:pPr>
    </w:p>
    <w:p w:rsidR="0075335B" w:rsidRPr="0075335B" w:rsidRDefault="0075335B" w:rsidP="0075335B">
      <w:pPr>
        <w:jc w:val="both"/>
        <w:rPr>
          <w:i/>
          <w:sz w:val="22"/>
          <w:szCs w:val="22"/>
        </w:rPr>
      </w:pPr>
      <w:r w:rsidRPr="0075335B">
        <w:rPr>
          <w:i/>
          <w:sz w:val="22"/>
          <w:szCs w:val="22"/>
        </w:rPr>
        <w:t xml:space="preserve">“Il contenuto di questa comunicazione rappresenta l’opinione degli autori che ne sono esclusivamente responsabili. Né l’Unione Europea né l’EACEA possono ritenersi responsabili per le informazioni che contiene né per l’uso che ne venga fatto. Analogamente non possono ritenersi responsabili </w:t>
      </w:r>
      <w:proofErr w:type="spellStart"/>
      <w:r w:rsidRPr="0075335B">
        <w:rPr>
          <w:i/>
          <w:sz w:val="22"/>
          <w:szCs w:val="22"/>
        </w:rPr>
        <w:t>ActionAid</w:t>
      </w:r>
      <w:proofErr w:type="spellEnd"/>
      <w:r w:rsidRPr="0075335B">
        <w:rPr>
          <w:i/>
          <w:sz w:val="22"/>
          <w:szCs w:val="22"/>
        </w:rPr>
        <w:t xml:space="preserve"> International Italia E.T.S. e Fondazione Realizza il Cambiamento.”</w:t>
      </w:r>
    </w:p>
    <w:p w:rsidR="0075335B" w:rsidRDefault="0075335B"/>
    <w:p w:rsidR="0075335B" w:rsidRPr="0075335B" w:rsidRDefault="0075335B"/>
    <w:sectPr w:rsidR="0075335B" w:rsidRPr="0075335B" w:rsidSect="00544D8C">
      <w:headerReference w:type="even" r:id="rId7"/>
      <w:headerReference w:type="default" r:id="rId8"/>
      <w:footerReference w:type="even" r:id="rId9"/>
      <w:footerReference w:type="default" r:id="rId10"/>
      <w:headerReference w:type="first" r:id="rId11"/>
      <w:footerReference w:type="first" r:id="rId12"/>
      <w:pgSz w:w="11900" w:h="16840"/>
      <w:pgMar w:top="142" w:right="1134" w:bottom="1134" w:left="1134" w:header="0"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FDA" w:rsidRDefault="00D14FDA">
      <w:r>
        <w:separator/>
      </w:r>
    </w:p>
  </w:endnote>
  <w:endnote w:type="continuationSeparator" w:id="0">
    <w:p w:rsidR="00D14FDA" w:rsidRDefault="00D1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35B" w:rsidRDefault="0075335B">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D8C" w:rsidRDefault="00544D8C"/>
  <w:tbl>
    <w:tblPr>
      <w:tblStyle w:val="Grigliatabella"/>
      <w:tblW w:w="11160" w:type="dxa"/>
      <w:tblInd w:w="-71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8"/>
      <w:gridCol w:w="8472"/>
    </w:tblGrid>
    <w:tr w:rsidR="00544D8C" w:rsidTr="0075335B">
      <w:tc>
        <w:tcPr>
          <w:tcW w:w="2552" w:type="dxa"/>
        </w:tcPr>
        <w:p w:rsidR="00544D8C" w:rsidRDefault="00544D8C" w:rsidP="00544D8C">
          <w:r>
            <w:t xml:space="preserve">REALIZZATO </w:t>
          </w:r>
        </w:p>
        <w:p w:rsidR="00544D8C" w:rsidRDefault="00544D8C" w:rsidP="00544D8C">
          <w:r>
            <w:t xml:space="preserve">NELL’AMBITO DI </w:t>
          </w:r>
        </w:p>
        <w:p w:rsidR="0075335B" w:rsidRDefault="0075335B" w:rsidP="00544D8C"/>
        <w:p w:rsidR="00544D8C" w:rsidRDefault="00544D8C" w:rsidP="00544D8C">
          <w:r>
            <w:rPr>
              <w:noProof/>
            </w:rPr>
            <w:drawing>
              <wp:inline distT="0" distB="0" distL="0" distR="0">
                <wp:extent cx="1569720" cy="784860"/>
                <wp:effectExtent l="0" t="0" r="0" b="0"/>
                <wp:docPr id="5" name="Immagine 5" descr="C:\Users\Elena Gattafoni\AppData\Local\Microsoft\Windows\INetCache\Content.Word\The_Care_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Gattafoni\AppData\Local\Microsoft\Windows\INetCache\Content.Word\The_Care_logo-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784860"/>
                        </a:xfrm>
                        <a:prstGeom prst="rect">
                          <a:avLst/>
                        </a:prstGeom>
                        <a:noFill/>
                        <a:ln>
                          <a:noFill/>
                        </a:ln>
                      </pic:spPr>
                    </pic:pic>
                  </a:graphicData>
                </a:graphic>
              </wp:inline>
            </w:drawing>
          </w:r>
        </w:p>
      </w:tc>
      <w:tc>
        <w:tcPr>
          <w:tcW w:w="8608" w:type="dxa"/>
        </w:tcPr>
        <w:p w:rsidR="00544D8C" w:rsidRDefault="00544D8C">
          <w:r>
            <w:t>FINANZIATORI</w:t>
          </w:r>
        </w:p>
        <w:p w:rsidR="00544D8C" w:rsidRDefault="00544D8C"/>
        <w:p w:rsidR="00544D8C" w:rsidRDefault="00544D8C">
          <w:r w:rsidRPr="00544D8C">
            <w:rPr>
              <w:noProof/>
            </w:rPr>
            <w:drawing>
              <wp:inline distT="0" distB="0" distL="0" distR="0">
                <wp:extent cx="5062218" cy="1265555"/>
                <wp:effectExtent l="0" t="0" r="5715" b="0"/>
                <wp:docPr id="6" name="Immagine 6" descr="G:\Drive condivisi\Progettazione\3_In gestione\Enti privati\ActionAid\Play Your Rights! - cartella condivisa\7. Comunicazione\TheCARE_loghi intestazione_fondo bi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Drive condivisi\Progettazione\3_In gestione\Enti privati\ActionAid\Play Your Rights! - cartella condivisa\7. Comunicazione\TheCARE_loghi intestazione_fondo bian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21305" cy="1280327"/>
                        </a:xfrm>
                        <a:prstGeom prst="rect">
                          <a:avLst/>
                        </a:prstGeom>
                        <a:noFill/>
                        <a:ln>
                          <a:noFill/>
                        </a:ln>
                      </pic:spPr>
                    </pic:pic>
                  </a:graphicData>
                </a:graphic>
              </wp:inline>
            </w:drawing>
          </w:r>
        </w:p>
      </w:tc>
    </w:tr>
  </w:tbl>
  <w:p w:rsidR="00544D8C" w:rsidRDefault="00544D8C" w:rsidP="00544D8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35B" w:rsidRDefault="0075335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FDA" w:rsidRDefault="00D14FDA">
      <w:r>
        <w:separator/>
      </w:r>
    </w:p>
  </w:footnote>
  <w:footnote w:type="continuationSeparator" w:id="0">
    <w:p w:rsidR="00D14FDA" w:rsidRDefault="00D14F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35B" w:rsidRDefault="0075335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35B" w:rsidRDefault="0075335B" w:rsidP="0075335B">
    <w:pPr>
      <w:rPr>
        <w:b/>
        <w:sz w:val="32"/>
        <w:szCs w:val="32"/>
      </w:rPr>
    </w:pPr>
  </w:p>
  <w:p w:rsidR="0075335B" w:rsidRPr="0075335B" w:rsidRDefault="0075335B" w:rsidP="0075335B">
    <w:pPr>
      <w:jc w:val="center"/>
      <w:rPr>
        <w:i/>
        <w:sz w:val="22"/>
        <w:szCs w:val="22"/>
      </w:rPr>
    </w:pPr>
    <w:r w:rsidRPr="0075335B">
      <w:rPr>
        <w:i/>
        <w:sz w:val="22"/>
        <w:szCs w:val="22"/>
      </w:rPr>
      <w:t xml:space="preserve">Condividere ODV in collaborazione con Sport Senza Barriere ASD </w:t>
    </w:r>
    <w:proofErr w:type="spellStart"/>
    <w:r w:rsidRPr="0075335B">
      <w:rPr>
        <w:i/>
        <w:sz w:val="22"/>
        <w:szCs w:val="22"/>
      </w:rPr>
      <w:t>Onlus</w:t>
    </w:r>
    <w:proofErr w:type="spellEnd"/>
    <w:r w:rsidRPr="0075335B">
      <w:rPr>
        <w:i/>
        <w:sz w:val="22"/>
        <w:szCs w:val="22"/>
      </w:rPr>
      <w:t xml:space="preserve"> e APICE – Associazione per l’Incontro delle Culture in Europa</w:t>
    </w:r>
  </w:p>
  <w:p w:rsidR="0075335B" w:rsidRDefault="0075335B" w:rsidP="0075335B">
    <w:pPr>
      <w:rPr>
        <w:b/>
        <w:sz w:val="32"/>
        <w:szCs w:val="32"/>
      </w:rPr>
    </w:pPr>
    <w:r>
      <w:rPr>
        <w:b/>
        <w:noProof/>
        <w:sz w:val="32"/>
        <w:szCs w:val="32"/>
      </w:rPr>
      <w:drawing>
        <wp:inline distT="0" distB="0" distL="0" distR="0" wp14:anchorId="0B89F1D9" wp14:editId="460FBD4A">
          <wp:extent cx="1237693" cy="1237693"/>
          <wp:effectExtent l="0" t="0" r="0" b="0"/>
          <wp:docPr id="7" name="image4.jpg" descr="C:\Users\Elena Gattafoni\Desktop\Logo CONDIVIDERE ODV orizz.-vert. vettoriali_Pagina_1.jpg"/>
          <wp:cNvGraphicFramePr/>
          <a:graphic xmlns:a="http://schemas.openxmlformats.org/drawingml/2006/main">
            <a:graphicData uri="http://schemas.openxmlformats.org/drawingml/2006/picture">
              <pic:pic xmlns:pic="http://schemas.openxmlformats.org/drawingml/2006/picture">
                <pic:nvPicPr>
                  <pic:cNvPr id="0" name="image4.jpg" descr="C:\Users\Elena Gattafoni\Desktop\Logo CONDIVIDERE ODV orizz.-vert. vettoriali_Pagina_1.jpg"/>
                  <pic:cNvPicPr preferRelativeResize="0"/>
                </pic:nvPicPr>
                <pic:blipFill>
                  <a:blip r:embed="rId1"/>
                  <a:srcRect/>
                  <a:stretch>
                    <a:fillRect/>
                  </a:stretch>
                </pic:blipFill>
                <pic:spPr>
                  <a:xfrm>
                    <a:off x="0" y="0"/>
                    <a:ext cx="1237693" cy="1237693"/>
                  </a:xfrm>
                  <a:prstGeom prst="rect">
                    <a:avLst/>
                  </a:prstGeom>
                  <a:ln/>
                </pic:spPr>
              </pic:pic>
            </a:graphicData>
          </a:graphic>
        </wp:inline>
      </w:drawing>
    </w:r>
    <w:r>
      <w:rPr>
        <w:b/>
        <w:sz w:val="32"/>
        <w:szCs w:val="32"/>
      </w:rPr>
      <w:t xml:space="preserve">                     </w:t>
    </w:r>
    <w:r>
      <w:rPr>
        <w:b/>
        <w:noProof/>
        <w:sz w:val="32"/>
        <w:szCs w:val="32"/>
      </w:rPr>
      <w:drawing>
        <wp:inline distT="0" distB="0" distL="0" distR="0" wp14:anchorId="64DDA735" wp14:editId="2664889A">
          <wp:extent cx="1245747" cy="1157805"/>
          <wp:effectExtent l="0" t="0" r="0" b="0"/>
          <wp:docPr id="8" name="image2.jpg" descr="G:\Drive condivisi\Progettazione\3_In gestione\Enti privati\ActionAid\Play Your Rights! - cartella condivisa\7. Comunicazione\APICE_Logo con scritta.jpg"/>
          <wp:cNvGraphicFramePr/>
          <a:graphic xmlns:a="http://schemas.openxmlformats.org/drawingml/2006/main">
            <a:graphicData uri="http://schemas.openxmlformats.org/drawingml/2006/picture">
              <pic:pic xmlns:pic="http://schemas.openxmlformats.org/drawingml/2006/picture">
                <pic:nvPicPr>
                  <pic:cNvPr id="0" name="image2.jpg" descr="G:\Drive condivisi\Progettazione\3_In gestione\Enti privati\ActionAid\Play Your Rights! - cartella condivisa\7. Comunicazione\APICE_Logo con scritta.jpg"/>
                  <pic:cNvPicPr preferRelativeResize="0"/>
                </pic:nvPicPr>
                <pic:blipFill>
                  <a:blip r:embed="rId2"/>
                  <a:srcRect/>
                  <a:stretch>
                    <a:fillRect/>
                  </a:stretch>
                </pic:blipFill>
                <pic:spPr>
                  <a:xfrm>
                    <a:off x="0" y="0"/>
                    <a:ext cx="1245747" cy="1157805"/>
                  </a:xfrm>
                  <a:prstGeom prst="rect">
                    <a:avLst/>
                  </a:prstGeom>
                  <a:ln/>
                </pic:spPr>
              </pic:pic>
            </a:graphicData>
          </a:graphic>
        </wp:inline>
      </w:drawing>
    </w:r>
    <w:r>
      <w:rPr>
        <w:b/>
        <w:sz w:val="32"/>
        <w:szCs w:val="32"/>
      </w:rPr>
      <w:t xml:space="preserve">                          </w:t>
    </w:r>
    <w:r>
      <w:rPr>
        <w:b/>
        <w:noProof/>
        <w:sz w:val="32"/>
        <w:szCs w:val="32"/>
      </w:rPr>
      <w:drawing>
        <wp:inline distT="0" distB="0" distL="0" distR="0" wp14:anchorId="79D94872" wp14:editId="1FBD28B7">
          <wp:extent cx="1155134" cy="1261836"/>
          <wp:effectExtent l="0" t="0" r="0" b="0"/>
          <wp:docPr id="9" name="image1.jpg" descr="G:\Drive condivisi\Progettazione\3_In gestione\Enti privati\ActionAid\Play Your Rights! - cartella condivisa\7. Comunicazione\Logo Sport Senza Barriere.jpg"/>
          <wp:cNvGraphicFramePr/>
          <a:graphic xmlns:a="http://schemas.openxmlformats.org/drawingml/2006/main">
            <a:graphicData uri="http://schemas.openxmlformats.org/drawingml/2006/picture">
              <pic:pic xmlns:pic="http://schemas.openxmlformats.org/drawingml/2006/picture">
                <pic:nvPicPr>
                  <pic:cNvPr id="0" name="image1.jpg" descr="G:\Drive condivisi\Progettazione\3_In gestione\Enti privati\ActionAid\Play Your Rights! - cartella condivisa\7. Comunicazione\Logo Sport Senza Barriere.jpg"/>
                  <pic:cNvPicPr preferRelativeResize="0"/>
                </pic:nvPicPr>
                <pic:blipFill>
                  <a:blip r:embed="rId3"/>
                  <a:srcRect/>
                  <a:stretch>
                    <a:fillRect/>
                  </a:stretch>
                </pic:blipFill>
                <pic:spPr>
                  <a:xfrm>
                    <a:off x="0" y="0"/>
                    <a:ext cx="1155134" cy="1261836"/>
                  </a:xfrm>
                  <a:prstGeom prst="rect">
                    <a:avLst/>
                  </a:prstGeom>
                  <a:ln/>
                </pic:spPr>
              </pic:pic>
            </a:graphicData>
          </a:graphic>
        </wp:inline>
      </w:drawing>
    </w:r>
    <w:r>
      <w:rPr>
        <w:b/>
        <w:sz w:val="32"/>
        <w:szCs w:val="32"/>
      </w:rPr>
      <w:t xml:space="preserve"> </w:t>
    </w:r>
  </w:p>
  <w:p w:rsidR="0075335B" w:rsidRDefault="0075335B">
    <w:pPr>
      <w:pStyle w:val="Intestazione"/>
    </w:pPr>
  </w:p>
  <w:p w:rsidR="00465482" w:rsidRDefault="00465482">
    <w:pPr>
      <w:pBdr>
        <w:top w:val="nil"/>
        <w:left w:val="nil"/>
        <w:bottom w:val="nil"/>
        <w:right w:val="nil"/>
        <w:between w:val="nil"/>
      </w:pBdr>
      <w:tabs>
        <w:tab w:val="center" w:pos="4819"/>
        <w:tab w:val="right" w:pos="9638"/>
        <w:tab w:val="right" w:pos="9632"/>
      </w:tabs>
      <w:jc w:val="both"/>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35B" w:rsidRDefault="0075335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82"/>
    <w:rsid w:val="000323E3"/>
    <w:rsid w:val="001E19C6"/>
    <w:rsid w:val="00465482"/>
    <w:rsid w:val="00544D8C"/>
    <w:rsid w:val="00730E3E"/>
    <w:rsid w:val="0075335B"/>
    <w:rsid w:val="00D14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E539C"/>
  <w15:docId w15:val="{67CBF408-FE8D-452E-BD37-30CD6810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544D8C"/>
    <w:pPr>
      <w:tabs>
        <w:tab w:val="center" w:pos="4819"/>
        <w:tab w:val="right" w:pos="9638"/>
      </w:tabs>
    </w:pPr>
  </w:style>
  <w:style w:type="character" w:customStyle="1" w:styleId="IntestazioneCarattere">
    <w:name w:val="Intestazione Carattere"/>
    <w:basedOn w:val="Carpredefinitoparagrafo"/>
    <w:link w:val="Intestazione"/>
    <w:uiPriority w:val="99"/>
    <w:rsid w:val="00544D8C"/>
  </w:style>
  <w:style w:type="paragraph" w:styleId="Pidipagina">
    <w:name w:val="footer"/>
    <w:basedOn w:val="Normale"/>
    <w:link w:val="PidipaginaCarattere"/>
    <w:uiPriority w:val="99"/>
    <w:unhideWhenUsed/>
    <w:rsid w:val="00544D8C"/>
    <w:pPr>
      <w:tabs>
        <w:tab w:val="center" w:pos="4819"/>
        <w:tab w:val="right" w:pos="9638"/>
      </w:tabs>
    </w:pPr>
  </w:style>
  <w:style w:type="character" w:customStyle="1" w:styleId="PidipaginaCarattere">
    <w:name w:val="Piè di pagina Carattere"/>
    <w:basedOn w:val="Carpredefinitoparagrafo"/>
    <w:link w:val="Pidipagina"/>
    <w:uiPriority w:val="99"/>
    <w:rsid w:val="00544D8C"/>
  </w:style>
  <w:style w:type="table" w:styleId="Grigliatabella">
    <w:name w:val="Table Grid"/>
    <w:basedOn w:val="Tabellanormale"/>
    <w:uiPriority w:val="39"/>
    <w:rsid w:val="00544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23E3"/>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CS/mnBozD5jJf13K+ZXVQkUekA==">CgMxLjAyCWguMzBqMHpsbDIIaC5namRneHM4AHIhMWtpQXNrMFZ5MkthT2tFRXBndnItSTV5MVVYd3NFazBi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480</Words>
  <Characters>2739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Elena Gattafoni</cp:lastModifiedBy>
  <cp:revision>3</cp:revision>
  <dcterms:created xsi:type="dcterms:W3CDTF">2024-01-31T11:08:00Z</dcterms:created>
  <dcterms:modified xsi:type="dcterms:W3CDTF">2024-10-17T13:32:00Z</dcterms:modified>
</cp:coreProperties>
</file>